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framePr w:w="411" w:h="350" w:wrap="none" w:hAnchor="page" w:x="79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en-US" w:eastAsia="en-US" w:bidi="en-US"/>
        </w:rPr>
        <w:t>TO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：</w:t>
      </w:r>
    </w:p>
    <w:p>
      <w:pPr>
        <w:pStyle w:val="Style2"/>
        <w:keepNext w:val="0"/>
        <w:keepLines w:val="0"/>
        <w:framePr w:w="1440" w:h="309" w:wrap="none" w:hAnchor="page" w:x="3755" w:y="5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K. A. Sparrow</w:t>
      </w:r>
    </w:p>
    <w:p>
      <w:pPr>
        <w:pStyle w:val="Style2"/>
        <w:keepNext w:val="0"/>
        <w:keepLines w:val="0"/>
        <w:framePr w:w="2109" w:h="298" w:wrap="none" w:hAnchor="page" w:x="10338" w:y="73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SUBMISSION DATE</w:t>
      </w:r>
    </w:p>
    <w:p>
      <w:pPr>
        <w:pStyle w:val="Style2"/>
        <w:keepNext w:val="0"/>
        <w:keepLines w:val="0"/>
        <w:framePr w:w="741" w:h="350" w:wrap="none" w:hAnchor="page" w:x="803" w:y="60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en-US" w:eastAsia="en-US" w:bidi="en-US"/>
        </w:rPr>
        <w:t>FROM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：</w:t>
      </w:r>
    </w:p>
    <w:p>
      <w:pPr>
        <w:pStyle w:val="Style2"/>
        <w:keepNext w:val="0"/>
        <w:keepLines w:val="0"/>
        <w:framePr w:w="1090" w:h="298" w:wrap="none" w:hAnchor="page" w:x="3766" w:y="649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R. E. Lane</w:t>
      </w:r>
    </w:p>
    <w:p>
      <w:pPr>
        <w:pStyle w:val="Style2"/>
        <w:keepNext w:val="0"/>
        <w:keepLines w:val="0"/>
        <w:framePr w:w="4114" w:h="298" w:wrap="none" w:hAnchor="page" w:x="8754" w:y="659"/>
        <w:widowControl w:val="0"/>
        <w:shd w:val="clear" w:color="auto" w:fill="auto"/>
        <w:tabs>
          <w:tab w:pos="2633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JUNE 301 X</w:t>
        <w:tab/>
        <w:t>SEP 22 O</w:t>
      </w:r>
    </w:p>
    <w:p>
      <w:pPr>
        <w:widowControl w:val="0"/>
        <w:spacing w:line="360" w:lineRule="exact"/>
      </w:pPr>
    </w:p>
    <w:p>
      <w:pPr>
        <w:widowControl w:val="0"/>
        <w:spacing w:after="596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5511" w:h="20504"/>
          <w:pgMar w:top="1822" w:left="730" w:right="977" w:bottom="646" w:header="1394" w:footer="218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widowControl w:val="0"/>
        <w:shd w:val="clear" w:color="auto" w:fill="auto"/>
        <w:tabs>
          <w:tab w:pos="10558" w:val="left"/>
        </w:tabs>
        <w:bidi w:val="0"/>
        <w:spacing w:before="0" w:after="320" w:line="240" w:lineRule="auto"/>
        <w:ind w:left="8120" w:right="0" w:firstLine="0"/>
        <w:jc w:val="left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en-US" w:eastAsia="en-US" w:bidi="en-US"/>
        </w:rPr>
        <w:t xml:space="preserve">AUG 11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zh-CN" w:eastAsia="zh-CN" w:bidi="zh-CN"/>
        </w:rPr>
        <w:t>匚二</w:t>
      </w:r>
      <w:r>
        <w:rPr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J</w:t>
        <w:tab/>
      </w:r>
      <w:r>
        <w:rPr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en-US" w:eastAsia="en-US" w:bidi="en-US"/>
        </w:rPr>
        <w:t xml:space="preserve">NOV 10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zh-CN" w:eastAsia="zh-CN" w:bidi="zh-CN"/>
        </w:rPr>
        <w:t>匚</w:t>
      </w:r>
      <w:r>
        <w:rPr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3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74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ragraph">
                  <wp:posOffset>12700</wp:posOffset>
                </wp:positionV>
                <wp:extent cx="666115" cy="189230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6115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none"/>
                                <w:shd w:val="clear" w:color="auto" w:fill="auto"/>
                                <w:lang w:val="en-US" w:eastAsia="en-US" w:bidi="en-US"/>
                              </w:rPr>
                              <w:t>SUBJECT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9.600000000000001pt;margin-top:1.pt;width:52.450000000000003pt;height:14.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none"/>
                          <w:shd w:val="clear" w:color="auto" w:fill="auto"/>
                          <w:lang w:val="en-US" w:eastAsia="en-US" w:bidi="en-US"/>
                        </w:rPr>
                        <w:t>SUBJECT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STYLE LOW PRICE • PROGRESS REPORT</w:t>
      </w:r>
    </w:p>
    <w:p>
      <w:pPr>
        <w:pStyle w:val="Style8"/>
        <w:keepNext w:val="0"/>
        <w:keepLines w:val="0"/>
        <w:widowControl w:val="0"/>
        <w:shd w:val="clear" w:color="auto" w:fill="auto"/>
        <w:tabs>
          <w:tab w:pos="3861" w:val="left"/>
          <w:tab w:pos="6566" w:val="left"/>
        </w:tabs>
        <w:bidi w:val="0"/>
        <w:spacing w:before="0" w:after="0" w:line="240" w:lineRule="auto"/>
        <w:ind w:left="1300" w:right="0" w:firstLine="0"/>
        <w:jc w:val="left"/>
        <w:rPr>
          <w:sz w:val="22"/>
          <w:szCs w:val="22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zh-CN" w:eastAsia="zh-CN" w:bidi="zh-CN"/>
        </w:rPr>
        <w:t>•必盂</w:t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 xml:space="preserve">1 </w:t>
      </w: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zh-CN" w:eastAsia="zh-CN" w:bidi="zh-CN"/>
        </w:rPr>
        <w:t>镒总心</w:t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zh-CN" w:eastAsia="zh-CN" w:bidi="zh-CN"/>
        </w:rPr>
        <w:tab/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dSgSTNE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zh-CN" w:eastAsia="zh-CN" w:bidi="zh-CN"/>
        </w:rPr>
        <w:t>於</w:t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S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zh-CN" w:eastAsia="zh-CN" w:bidi="zh-CN"/>
        </w:rPr>
        <w:t>怕应</w:t>
      </w:r>
      <w:r>
        <w:rPr>
          <w:color w:val="000000"/>
          <w:spacing w:val="0"/>
          <w:w w:val="100"/>
          <w:position w:val="0"/>
          <w:sz w:val="26"/>
          <w:szCs w:val="26"/>
          <w:shd w:val="clear" w:color="auto" w:fill="auto"/>
          <w:lang w:val="en-US" w:eastAsia="en-US" w:bidi="en-US"/>
        </w:rPr>
        <w:t>［tbn pi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shd w:val="clear" w:color="auto" w:fill="auto"/>
          <w:lang w:val="zh-CN" w:eastAsia="zh-CN" w:bidi="zh-CN"/>
        </w:rPr>
        <w:t>篩,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(Report on June 30 only)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294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PRE-SELL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Overall pre-sell efforts wero successful. RolaH QC8unts</w:t>
      </w:r>
      <w:r>
        <w:rPr>
          <w:color w:val="000000"/>
          <w:spacing w:val="0"/>
          <w:w w:val="100"/>
          <w:position w:val="0"/>
          <w:shd w:val="clear" w:color="auto" w:fill="auto"/>
          <w:lang w:val="zh-CN" w:eastAsia="zh-CN" w:bidi="zh-CN"/>
        </w:rPr>
        <w:t>: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hat previously stocked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left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22"/>
          <w:szCs w:val="22"/>
          <w:u w:val="none"/>
          <w:shd w:val="clear" w:color="auto" w:fill="auto"/>
          <w:lang w:val="en-US" w:eastAsia="en-US" w:bidi="en-US"/>
        </w:rPr>
        <w:t>Stylo Full Price accepted the introducticn of the low price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none"/>
          <w:shd w:val="clear" w:color="auto" w:fill="auto"/>
          <w:lang w:val="en-US" w:eastAsia="en-US" w:bidi="en-US"/>
        </w:rPr>
        <w:t>・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294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BIGIF /2 FOR 1: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Proved to be an excellent tool for pulling the balance of Style Full Price packs through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the system. This aided the fi&amp;d greatly during the transition.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4341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$7.00 CARTON COUPON/BUYDOWN: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Effective in those retail calls that wo could not exchange product out of.</w:t>
      </w:r>
    </w:p>
    <w:p>
      <w:pPr>
        <w:pStyle w:val="Style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Those situations were limited.</w:t>
      </w:r>
    </w:p>
    <w:p>
      <w:pPr>
        <w:pStyle w:val="Style8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  <w:u w:val="single"/>
          <w:shd w:val="clear" w:color="auto" w:fill="auto"/>
          <w:lang w:val="en-US" w:eastAsia="en-US" w:bidi="en-US"/>
        </w:rPr>
        <w:t xml:space="preserve">F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u w:val="single"/>
          <w:shd w:val="clear" w:color="auto" w:fill="auto"/>
          <w:lang w:val="zh-CN" w:eastAsia="zh-CN" w:bidi="zh-CN"/>
        </w:rPr>
        <w:t xml:space="preserve">愛 沏幕 </w:t>
      </w:r>
      <w:r>
        <w:rPr>
          <w:smallCaps/>
          <w:color w:val="000000"/>
          <w:spacing w:val="0"/>
          <w:w w:val="100"/>
          <w:position w:val="0"/>
          <w:sz w:val="28"/>
          <w:szCs w:val="28"/>
          <w:u w:val="single"/>
          <w:shd w:val="clear" w:color="auto" w:fill="auto"/>
          <w:lang w:val="en-US" w:eastAsia="en-US" w:bidi="en-US"/>
        </w:rPr>
        <w:t>estribution.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  <w:shd w:val="clear" w:color="auto" w:fill="auto"/>
          <w:lang w:val="en-US" w:eastAsia="en-US" w:bidi="en-US"/>
        </w:rPr>
        <w:t xml:space="preserve"> yjg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u w:val="single"/>
          <w:shd w:val="clear" w:color="auto" w:fill="auto"/>
          <w:lang w:val="zh-CN" w:eastAsia="zh-CN" w:bidi="zh-CN"/>
        </w:rPr>
        <w:t>磁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u w:val="single"/>
          <w:shd w:val="clear" w:color="auto" w:fill="auto"/>
          <w:lang w:val="en-US" w:eastAsia="en-US" w:bidi="en-US"/>
        </w:rPr>
        <w:t>'</w:t>
      </w:r>
      <w:r>
        <w:rPr>
          <w:color w:val="000000"/>
          <w:spacing w:val="0"/>
          <w:w w:val="100"/>
          <w:position w:val="0"/>
          <w:sz w:val="32"/>
          <w:szCs w:val="32"/>
          <w:u w:val="single"/>
          <w:shd w:val="clear" w:color="auto" w:fill="auto"/>
          <w:lang w:val="en-US" w:eastAsia="en-US" w:bidi="en-US"/>
        </w:rPr>
        <w:t>VI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DIRECT ACCOUNTS AND CHAINS HEADQUARTERED WITHIN TFE REGION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M5 ♦ STORES' STOCKING NQ LOW PRICE STYLE—</w:t>
      </w:r>
    </w:p>
    <w:tbl>
      <w:tblPr>
        <w:tblOverlap w:val="never"/>
        <w:jc w:val="left"/>
        <w:tblLayout w:type="fixed"/>
      </w:tblPr>
      <w:tblGrid>
        <w:gridCol w:w="2983"/>
        <w:gridCol w:w="1389"/>
        <w:gridCol w:w="1728"/>
        <w:gridCol w:w="2859"/>
        <w:gridCol w:w="1306"/>
        <w:gridCol w:w="1234"/>
      </w:tblGrid>
      <w:tr>
        <w:trPr>
          <w:trHeight w:val="62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NAME OF ACCOUNT- :;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vertAlign w:val="superscript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9" w:lineRule="exact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  <w:u w:val="none"/>
                <w:shd w:val="clear" w:color="auto" w:fill="auto"/>
                <w:lang w:val="en-US" w:eastAsia="en-US" w:bidi="en-US"/>
              </w:rPr>
              <w:t>：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IND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>儿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OR VOLUME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NO. OF STORES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tabs>
                <w:tab w:pos="2654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■・・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>匚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 xml:space="preserve">L .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 xml:space="preserve">； ...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 xml:space="preserve">/ •: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vertAlign w:val="subscript"/>
                <w:lang w:val="en-US" w:eastAsia="en-US" w:bidi="en-US"/>
              </w:rPr>
              <w:t>u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ab/>
              <w:t>*</w:t>
            </w:r>
          </w:p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tabs>
                <w:tab w:pos="792" w:val="left"/>
                <w:tab w:pos="2078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. 4</w:t>
              <w:tab/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 xml:space="preserve">: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 xml:space="preserve">• 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zh-CN" w:eastAsia="zh-CN" w:bidi="zh-CN"/>
              </w:rPr>
              <w:t>、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2"/>
                <w:szCs w:val="22"/>
                <w:u w:val="none"/>
                <w:shd w:val="clear" w:color="auto" w:fill="auto"/>
                <w:lang w:val="en-US" w:eastAsia="en-US" w:bidi="en-US"/>
              </w:rPr>
              <w:t>■■</w:t>
              <w:tab/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  <w:u w:val="none"/>
                <w:shd w:val="clear" w:color="auto" w:fill="auto"/>
                <w:lang w:val="en-US" w:eastAsia="en-US" w:bidi="en-US"/>
              </w:rPr>
              <w:t>：；</w:t>
            </w:r>
          </w:p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NAME QF ACCOUNT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IND/LOR VOLUME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NO. OF STORES</w:t>
            </w: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 xml:space="preserve">M. Maskos 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 xml:space="preserve">&amp; 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Sons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Pollock Candy and Cigar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McKeesport Candy Co.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Slco Serve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104/22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Sheetz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521/42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Thrirt/Eckerd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137/20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2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83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5511" w:h="20504"/>
          <w:pgMar w:top="1822" w:left="730" w:right="1697" w:bottom="646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DIRECT ACCOUNTS AND CHAINS HEADQUARTERED CIJTSIDE THE REGION (45 + STORES) STOCKING NO LOW PRICE STYLE</w:t>
      </w:r>
    </w:p>
    <w:p>
      <w:pPr>
        <w:widowControl w:val="0"/>
        <w:spacing w:line="99" w:lineRule="exact"/>
        <w:rPr>
          <w:sz w:val="8"/>
          <w:szCs w:val="8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5511" w:h="20504"/>
          <w:pgMar w:top="1822" w:left="0" w:right="0" w:bottom="646" w:header="0" w:footer="3" w:gutter="0"/>
          <w:cols w:space="720"/>
          <w:noEndnote/>
          <w:rtlGutter w:val="0"/>
          <w:docGrid w:linePitch="360"/>
        </w:sectPr>
      </w:pPr>
    </w:p>
    <w:p>
      <w:pPr>
        <w:pStyle w:val="Style20"/>
        <w:keepNext w:val="0"/>
        <w:keepLines w:val="0"/>
        <w:framePr w:w="350" w:h="2037" w:hRule="exact" w:wrap="none" w:vAnchor="text" w:hAnchor="page" w:x="14185" w:y="19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82253245</w:t>
      </w:r>
    </w:p>
    <w:tbl>
      <w:tblPr>
        <w:tblOverlap w:val="never"/>
        <w:jc w:val="left"/>
        <w:tblLayout w:type="fixed"/>
      </w:tblPr>
      <w:tblGrid>
        <w:gridCol w:w="2983"/>
        <w:gridCol w:w="1378"/>
        <w:gridCol w:w="1738"/>
        <w:gridCol w:w="2859"/>
        <w:gridCol w:w="1317"/>
        <w:gridCol w:w="1214"/>
      </w:tblGrid>
      <w:tr>
        <w:trPr>
          <w:trHeight w:val="62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tabs>
                <w:tab w:pos="2499" w:val="left"/>
              </w:tabs>
              <w:bidi w:val="0"/>
              <w:spacing w:before="0" w:after="0" w:line="240" w:lineRule="auto"/>
              <w:ind w:left="0" w:right="0" w:firstLine="74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» • • • ■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  <w:u w:val="none"/>
                <w:shd w:val="clear" w:color="auto" w:fill="auto"/>
                <w:lang w:val="en-US" w:eastAsia="en-US" w:bidi="en-US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..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  <w:u w:val="none"/>
                <w:shd w:val="clear" w:color="auto" w:fill="auto"/>
                <w:lang w:val="zh-CN" w:eastAsia="zh-CN" w:bidi="zh-CN"/>
              </w:rPr>
              <w:t>，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>.”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J,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 xml:space="preserve">八 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Y • .' •</w:t>
              <w:tab/>
              <w:t>•</w:t>
            </w:r>
          </w:p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14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 xml:space="preserve">-/ 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■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zh-CN" w:eastAsia="zh-CN" w:bidi="zh-CN"/>
              </w:rPr>
              <w:t>--:</w:t>
            </w:r>
          </w:p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NAME OF,ACCOUNT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83" w:lineRule="auto"/>
              <w:ind w:left="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IND/LOR VOLUME 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tabs>
                <w:tab w:pos="1568" w:val="left"/>
              </w:tabs>
              <w:bidi w:val="0"/>
              <w:spacing w:before="0" w:after="0" w:line="293" w:lineRule="auto"/>
              <w:ind w:left="200" w:right="0" w:firstLine="2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NO. OF STORES</w:t>
              <w:tab/>
              <w:t>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NAME OP ACCOUNT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IND/LOR VOLUME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NO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26"/>
                <w:szCs w:val="26"/>
                <w:u w:val="none"/>
                <w:shd w:val="clear" w:color="auto" w:fill="auto"/>
                <w:lang w:val="en-US" w:eastAsia="en-US" w:bidi="en-US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 xml:space="preserve"> OF STORES</w:t>
            </w: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Kroger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Rich Oil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Super America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CVS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W H Smith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7-11 318 Zon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Dairy Marrs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Wldman Drugs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5"/>
              <w:keepNext w:val="0"/>
              <w:keepLines w:val="0"/>
              <w:framePr w:w="11489" w:h="3672" w:wrap="none" w:vAnchor="text" w:hAnchor="page" w:x="731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u w:val="none"/>
                <w:shd w:val="clear" w:color="auto" w:fill="auto"/>
                <w:lang w:val="en-US" w:eastAsia="en-US" w:bidi="en-US"/>
              </w:rPr>
              <w:t>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8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top"/>
          </w:tcPr>
          <w:p>
            <w:pPr>
              <w:framePr w:w="11489" w:h="3672" w:wrap="none" w:vAnchor="text" w:hAnchor="page" w:x="731" w:y="2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framePr w:w="11489" w:h="3672" w:wrap="none" w:vAnchor="text" w:hAnchor="page" w:x="731" w:y="21"/>
        <w:widowControl w:val="0"/>
        <w:spacing w:line="1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5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5511" w:h="20504"/>
          <w:pgMar w:top="1822" w:left="730" w:right="977" w:bottom="6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63" w:after="6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5511" w:h="20504"/>
          <w:pgMar w:top="1822" w:left="0" w:right="0" w:bottom="6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80" behindDoc="0" locked="0" layoutInCell="1" allowOverlap="1">
                <wp:simplePos x="0" y="0"/>
                <wp:positionH relativeFrom="page">
                  <wp:posOffset>992505</wp:posOffset>
                </wp:positionH>
                <wp:positionV relativeFrom="paragraph">
                  <wp:posOffset>78105</wp:posOffset>
                </wp:positionV>
                <wp:extent cx="653415" cy="156845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3415" cy="1568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STYLE«XLS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78.150000000000006pt;margin-top:6.1500000000000004pt;width:51.450000000000003pt;height:12.35pt;z-index:-12582937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STYLE«XLS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Pagel of 3 Pages</w:t>
      </w:r>
    </w:p>
    <w:sectPr>
      <w:footnotePr>
        <w:pos w:val="pageBottom"/>
        <w:numFmt w:val="decimal"/>
        <w:numRestart w:val="continuous"/>
      </w:footnotePr>
      <w:type w:val="continuous"/>
      <w:pgSz w:w="15511" w:h="20504"/>
      <w:pgMar w:top="1822" w:left="2592" w:right="1697" w:bottom="64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Body text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CharStyle9">
    <w:name w:val="Body text (2)_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6">
    <w:name w:val="Other_"/>
    <w:basedOn w:val="DefaultParagraphFont"/>
    <w:link w:val="Style1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character" w:customStyle="1" w:styleId="CharStyle21">
    <w:name w:val="Body text (4)_"/>
    <w:basedOn w:val="DefaultParagraphFont"/>
    <w:link w:val="Style20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23">
    <w:name w:val="Body text (3)_"/>
    <w:basedOn w:val="DefaultParagraphFont"/>
    <w:link w:val="Style2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FFFFFF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paragraph" w:customStyle="1" w:styleId="Style8">
    <w:name w:val="Body text (2)"/>
    <w:basedOn w:val="Normal"/>
    <w:link w:val="CharStyle9"/>
    <w:pPr>
      <w:widowControl w:val="0"/>
      <w:shd w:val="clear" w:color="auto" w:fill="FFFFFF"/>
      <w:ind w:left="65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5">
    <w:name w:val="Other"/>
    <w:basedOn w:val="Normal"/>
    <w:link w:val="CharStyle16"/>
    <w:pPr>
      <w:widowControl w:val="0"/>
      <w:shd w:val="clear" w:color="auto" w:fill="FFFFFF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single"/>
    </w:rPr>
  </w:style>
  <w:style w:type="paragraph" w:customStyle="1" w:styleId="Style20">
    <w:name w:val="Body text (4)"/>
    <w:basedOn w:val="Normal"/>
    <w:link w:val="CharStyle21"/>
    <w:pPr>
      <w:widowControl w:val="0"/>
      <w:shd w:val="clear" w:color="auto" w:fill="FFFFFF"/>
    </w:pPr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2">
    <w:name w:val="Body text (3)"/>
    <w:basedOn w:val="Normal"/>
    <w:link w:val="CharStyle23"/>
    <w:pPr>
      <w:widowControl w:val="0"/>
      <w:shd w:val="clear" w:color="auto" w:fill="FFFFFF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