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  <w:keepNext/>
        <w:spacing w:before="60" w:after="120" w:line="240" w:lineRule="auto"/>
      </w:pPr>
      <w:r>
        <w:rPr>
          <w:rFonts w:ascii="Times New Roman" w:hAnsi="Times New Roman" w:eastAsia="Times New Roman" w:cs="Times New Roman"/>
          <w:b/>
          <w:sz w:val="36"/>
          <w:szCs w:val="36"/>
        </w:rPr>
        <w:t xml:space="preserve">Riverbend Public Library</w:t>
      </w:r>
    </w:p>
    <w:p>
      <w:pPr>
        <w:pStyle w:val="Normal"/>
        <w:spacing w:before="0" w:after="134" w:line="240" w:lineRule="auto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Programme report, January to June · Sample document</w:t>
      </w:r>
    </w:p>
    <w:p>
      <w:pPr>
        <w:pStyle w:val="Heading2"/>
        <w:keepNext/>
        <w:spacing w:before="160" w:after="8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Attendance by programme</w:t>
      </w:r>
    </w:p>
    <w:p>
      <w:pPr>
        <w:pStyle w:val="Normal"/>
        <w:spacing w:before="0" w:after="134" w:line="240" w:lineRule="auto"/>
      </w:pPr>
      <w:r>
        <w:rPr>
          <w:rFonts w:ascii="Times New Roman" w:hAnsi="Times New Roman" w:eastAsia="Times New Roman" w:cs="Times New Roman"/>
          <w:sz w:val="21"/>
          <w:szCs w:val="21"/>
        </w:rPr>
        <w:t xml:space="preserve">Sessions and attendance for each programme in the first half of 2025 and 2026. Programmes are grouped by audience.</w:t>
      </w:r>
    </w:p>
    <w:tbl>
      <w:tblPr>
        <w:tblStyle w:val="TableGrid"/>
        <w:tblW w:w="9812" w:type="dxa"/>
        <w:jc w:val="center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161"/>
        <w:gridCol w:w="1583"/>
        <w:gridCol w:w="1145"/>
        <w:gridCol w:w="1356"/>
        <w:gridCol w:w="1145"/>
        <w:gridCol w:w="1356"/>
        <w:gridCol w:w="2066"/>
      </w:tblGrid>
      <w:tr>
        <w:trPr>
          <w:cantSplit/>
          <w:trHeight w:val="320" w:hRule="atLeast"/>
          <w:tblHeader/>
        </w:trPr>
        <w:tc>
          <w:tcPr>
            <w:tcW w:w="1161" w:type="dxa"/>
            <w:vMerge w:val="restart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Audience</w:t>
            </w:r>
          </w:p>
        </w:tc>
        <w:tc>
          <w:tcPr>
            <w:tcW w:w="1583" w:type="dxa"/>
            <w:vMerge w:val="restart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Programme</w:t>
            </w:r>
          </w:p>
        </w:tc>
        <w:tc>
          <w:tcPr>
            <w:tcW w:w="2501" w:type="dxa"/>
            <w:gridSpan w:val="2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2025</w:t>
            </w:r>
          </w:p>
        </w:tc>
        <w:tc>
          <w:tcPr>
            <w:tcW w:w="2501" w:type="dxa"/>
            <w:gridSpan w:val="2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2026</w:t>
            </w:r>
          </w:p>
        </w:tc>
        <w:tc>
          <w:tcPr>
            <w:tcW w:w="2066" w:type="dxa"/>
            <w:vMerge w:val="restart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Change in attendance</w:t>
            </w:r>
          </w:p>
        </w:tc>
      </w:tr>
      <w:tr>
        <w:trPr>
          <w:trHeight w:val="320" w:hRule="atLeast"/>
        </w:trPr>
        <w:tc>
          <w:tcPr>
            <w:tcW w:w="1161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583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145" w:type="dxa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Sessions</w:t>
            </w:r>
          </w:p>
        </w:tc>
        <w:tc>
          <w:tcPr>
            <w:tcW w:w="1356" w:type="dxa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Attendance</w:t>
            </w:r>
          </w:p>
        </w:tc>
        <w:tc>
          <w:tcPr>
            <w:tcW w:w="1145" w:type="dxa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Sessions</w:t>
            </w:r>
          </w:p>
        </w:tc>
        <w:tc>
          <w:tcPr>
            <w:tcW w:w="1356" w:type="dxa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Attendance</w:t>
            </w:r>
          </w:p>
        </w:tc>
        <w:tc>
          <w:tcPr>
            <w:tcW w:w="2066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1161" w:type="dxa"/>
            <w:vMerge w:val="restart"/>
            <w:shd w:val="clear" w:color="auto" w:fill="F2F4F7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Children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Story time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48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1,152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50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1,310</w:t>
            </w:r>
          </w:p>
        </w:tc>
        <w:tc>
          <w:tcPr>
            <w:tcW w:w="206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+13.7%</w:t>
            </w:r>
          </w:p>
        </w:tc>
      </w:tr>
      <w:tr>
        <w:trPr>
          <w:trHeight w:val="320" w:hRule="atLeast"/>
        </w:trPr>
        <w:tc>
          <w:tcPr>
            <w:tcW w:w="1161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Homework club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40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520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42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588</w:t>
            </w:r>
          </w:p>
        </w:tc>
        <w:tc>
          <w:tcPr>
            <w:tcW w:w="206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+13.1%</w:t>
            </w:r>
          </w:p>
        </w:tc>
      </w:tr>
      <w:tr>
        <w:trPr>
          <w:trHeight w:val="320" w:hRule="atLeast"/>
        </w:trPr>
        <w:tc>
          <w:tcPr>
            <w:tcW w:w="1161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Coding club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20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240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24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312</w:t>
            </w:r>
          </w:p>
        </w:tc>
        <w:tc>
          <w:tcPr>
            <w:tcW w:w="206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+30.0%</w:t>
            </w:r>
          </w:p>
        </w:tc>
      </w:tr>
      <w:tr>
        <w:trPr>
          <w:trHeight w:val="320" w:hRule="atLeast"/>
        </w:trPr>
        <w:tc>
          <w:tcPr>
            <w:tcW w:w="1161" w:type="dxa"/>
            <w:vMerge w:val="restart"/>
            <w:shd w:val="clear" w:color="auto" w:fill="F2F4F7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Adults</w:t>
            </w: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Book group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12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168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12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171</w:t>
            </w:r>
          </w:p>
        </w:tc>
        <w:tc>
          <w:tcPr>
            <w:tcW w:w="206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+1.8%</w:t>
            </w:r>
          </w:p>
        </w:tc>
      </w:tr>
      <w:tr>
        <w:trPr>
          <w:trHeight w:val="320" w:hRule="atLeast"/>
        </w:trPr>
        <w:tc>
          <w:tcPr>
            <w:tcW w:w="1161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58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Digital skills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24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216</w:t>
            </w:r>
          </w:p>
        </w:tc>
        <w:tc>
          <w:tcPr>
            <w:tcW w:w="114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30</w:t>
            </w:r>
          </w:p>
        </w:tc>
        <w:tc>
          <w:tcPr>
            <w:tcW w:w="135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297</w:t>
            </w:r>
          </w:p>
        </w:tc>
        <w:tc>
          <w:tcPr>
            <w:tcW w:w="206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+37.5%</w:t>
            </w:r>
          </w:p>
        </w:tc>
      </w:tr>
      <w:tr>
        <w:trPr>
          <w:trHeight w:val="320" w:hRule="atLeast"/>
        </w:trPr>
        <w:tc>
          <w:tcPr>
            <w:tcW w:w="2744" w:type="dxa"/>
            <w:gridSpan w:val="2"/>
            <w:shd w:val="clear" w:color="auto" w:fill="EEF1F4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Total</w:t>
            </w:r>
          </w:p>
        </w:tc>
        <w:tc>
          <w:tcPr>
            <w:tcW w:w="1145" w:type="dxa"/>
            <w:shd w:val="clear" w:color="auto" w:fill="EEF1F4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144</w:t>
            </w:r>
          </w:p>
        </w:tc>
        <w:tc>
          <w:tcPr>
            <w:tcW w:w="1356" w:type="dxa"/>
            <w:shd w:val="clear" w:color="auto" w:fill="EEF1F4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2,296</w:t>
            </w:r>
          </w:p>
        </w:tc>
        <w:tc>
          <w:tcPr>
            <w:tcW w:w="1145" w:type="dxa"/>
            <w:shd w:val="clear" w:color="auto" w:fill="EEF1F4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158</w:t>
            </w:r>
          </w:p>
        </w:tc>
        <w:tc>
          <w:tcPr>
            <w:tcW w:w="1356" w:type="dxa"/>
            <w:shd w:val="clear" w:color="auto" w:fill="EEF1F4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2,678</w:t>
            </w:r>
          </w:p>
        </w:tc>
        <w:tc>
          <w:tcPr>
            <w:tcW w:w="2066" w:type="dxa"/>
            <w:shd w:val="clear" w:color="auto" w:fill="EEF1F4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+16.6%</w:t>
            </w:r>
          </w:p>
        </w:tc>
      </w:tr>
    </w:tbl>
    <w:p>
      <w:pPr>
        <w:pStyle w:val="Normal"/>
        <w:spacing w:before="0" w:after="115" w:line="240" w:lineRule="auto"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Attendance counts each visit, so one person attending five sessions counts five times.</w:t>
      </w:r>
    </w:p>
    <w:p>
      <w:pPr>
        <w:pStyle w:val="Heading2"/>
        <w:keepNext/>
        <w:spacing w:before="160" w:after="80" w:line="240" w:lineRule="auto"/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Room bookings</w:t>
      </w:r>
    </w:p>
    <w:tbl>
      <w:tblPr>
        <w:tblStyle w:val="TableGrid"/>
        <w:tblW w:w="9812" w:type="dxa"/>
        <w:jc w:val="center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537"/>
        <w:gridCol w:w="1839"/>
        <w:gridCol w:w="1372"/>
        <w:gridCol w:w="1191"/>
        <w:gridCol w:w="3873"/>
      </w:tblGrid>
      <w:tr>
        <w:trPr>
          <w:cantSplit/>
          <w:trHeight w:val="445" w:hRule="atLeast"/>
          <w:tblHeader/>
        </w:trPr>
        <w:tc>
          <w:tcPr>
            <w:tcW w:w="1537" w:type="dxa"/>
            <w:vMerge w:val="restart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Room</w:t>
            </w:r>
          </w:p>
        </w:tc>
        <w:tc>
          <w:tcPr>
            <w:tcW w:w="4402" w:type="dxa"/>
            <w:gridSpan w:val="3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Bookings</w:t>
            </w:r>
          </w:p>
        </w:tc>
        <w:tc>
          <w:tcPr>
            <w:tcW w:w="3873" w:type="dxa"/>
            <w:vMerge w:val="restart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Notes</w:t>
            </w:r>
          </w:p>
        </w:tc>
      </w:tr>
      <w:tr>
        <w:trPr>
          <w:trHeight w:val="445" w:hRule="atLeast"/>
        </w:trPr>
        <w:tc>
          <w:tcPr>
            <w:tcW w:w="1537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839" w:type="dxa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Community groups</w:t>
            </w:r>
          </w:p>
        </w:tc>
        <w:tc>
          <w:tcPr>
            <w:tcW w:w="1372" w:type="dxa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Library events</w:t>
            </w:r>
          </w:p>
        </w:tc>
        <w:tc>
          <w:tcPr>
            <w:tcW w:w="1191" w:type="dxa"/>
            <w:shd w:val="clear" w:color="auto" w:fill="DFE6EE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</w:rPr>
              <w:t xml:space="preserve">Private hire</w:t>
            </w:r>
          </w:p>
        </w:tc>
        <w:tc>
          <w:tcPr>
            <w:tcW w:w="3873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45" w:hRule="atLeast"/>
        </w:trPr>
        <w:tc>
          <w:tcPr>
            <w:tcW w:w="153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Meeting room A</w:t>
            </w:r>
          </w:p>
        </w:tc>
        <w:tc>
          <w:tcPr>
            <w:tcW w:w="183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86</w:t>
            </w:r>
          </w:p>
        </w:tc>
        <w:tc>
          <w:tcPr>
            <w:tcW w:w="137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41</w:t>
            </w:r>
          </w:p>
        </w:tc>
        <w:tc>
          <w:tcPr>
            <w:tcW w:w="119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12</w:t>
            </w:r>
          </w:p>
        </w:tc>
        <w:tc>
          <w:tcPr>
            <w:tcW w:w="3873" w:type="dxa"/>
            <w:vMerge w:val="restart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Both rooms closed for two weeks in March for new flooring.</w:t>
            </w:r>
          </w:p>
        </w:tc>
      </w:tr>
      <w:tr>
        <w:trPr>
          <w:trHeight w:val="445" w:hRule="atLeast"/>
        </w:trPr>
        <w:tc>
          <w:tcPr>
            <w:tcW w:w="153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Meeting room B</w:t>
            </w:r>
          </w:p>
        </w:tc>
        <w:tc>
          <w:tcPr>
            <w:tcW w:w="183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63</w:t>
            </w:r>
          </w:p>
        </w:tc>
        <w:tc>
          <w:tcPr>
            <w:tcW w:w="137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28</w:t>
            </w:r>
          </w:p>
        </w:tc>
        <w:tc>
          <w:tcPr>
            <w:tcW w:w="119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9</w:t>
            </w:r>
          </w:p>
        </w:tc>
        <w:tc>
          <w:tcPr>
            <w:tcW w:w="3873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445" w:hRule="atLeast"/>
        </w:trPr>
        <w:tc>
          <w:tcPr>
            <w:tcW w:w="153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Children's corner</w:t>
            </w:r>
          </w:p>
        </w:tc>
        <w:tc>
          <w:tcPr>
            <w:tcW w:w="183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–</w:t>
            </w:r>
          </w:p>
        </w:tc>
        <w:tc>
          <w:tcPr>
            <w:tcW w:w="137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74</w:t>
            </w:r>
          </w:p>
        </w:tc>
        <w:tc>
          <w:tcPr>
            <w:tcW w:w="119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–</w:t>
            </w:r>
          </w:p>
        </w:tc>
        <w:tc>
          <w:tcPr>
            <w:tcW w:w="387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Not available for hire.</w:t>
            </w:r>
          </w:p>
        </w:tc>
      </w:tr>
    </w:tbl>
    <w:p>
      <w:pPr>
        <w:pStyle w:val="Normal"/>
        <w:spacing w:before="120" w:after="120" w:line="240" w:lineRule="auto"/>
      </w:pPr>
      <w:r>
        <w:rPr>
          <w:rFonts w:ascii="Times New Roman" w:hAnsi="Times New Roman" w:eastAsia="Times New Roman" w:cs="Times New Roman"/>
          <w:i/>
          <w:sz w:val="17"/>
          <w:szCs w:val="17"/>
        </w:rPr>
        <w:t xml:space="preserve">Sample document created to demonstrate UnfoldPDF. The library, programmes and figures are fictional.</w:t>
      </w:r>
    </w:p>
    <w:sectPr>
      <w:pgSz w:w="12240" w:h="15840"/>
      <w:pgMar w:top="1212" w:right="1227" w:bottom="880" w:left="1201" w:header="606" w:footer="44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21"/>
        <w:szCs w:val="21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7"/>
      <w:szCs w:val="17"/>
    </w:rPr>
  </w:style>
  <w:style w:type="paragraph" w:styleId="PageFootnote">
    <w:name w:val="Page Footnote"/>
    <w:basedOn w:val="Normal"/>
    <w:qFormat/>
    <w:rPr>
      <w:sz w:val="17"/>
      <w:szCs w:val="17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